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3258B" w14:textId="39EAEC53" w:rsidR="00907409" w:rsidRPr="00907409" w:rsidRDefault="00907409" w:rsidP="00907409">
      <w:pPr>
        <w:tabs>
          <w:tab w:val="left" w:pos="3120"/>
          <w:tab w:val="center" w:pos="5102"/>
        </w:tabs>
        <w:jc w:val="center"/>
        <w:rPr>
          <w:rFonts w:ascii="Calibri" w:eastAsia="Times New Roman" w:hAnsi="Calibri" w:cs="Calibri"/>
          <w:b/>
          <w:kern w:val="0"/>
          <w:sz w:val="28"/>
          <w:szCs w:val="28"/>
          <w:lang w:eastAsia="en-GB"/>
          <w14:ligatures w14:val="none"/>
        </w:rPr>
      </w:pPr>
      <w:r w:rsidRPr="00907409">
        <w:rPr>
          <w:rFonts w:ascii="Calibri" w:eastAsia="Times New Roman" w:hAnsi="Calibri" w:cs="Calibri"/>
          <w:b/>
          <w:kern w:val="0"/>
          <w:sz w:val="28"/>
          <w:szCs w:val="28"/>
          <w:lang w:eastAsia="en-GB"/>
          <w14:ligatures w14:val="none"/>
        </w:rPr>
        <w:t>GERARD JOSEPH ABOU JAOUDE</w:t>
      </w:r>
    </w:p>
    <w:p w14:paraId="2ED416B8" w14:textId="77777777" w:rsidR="00907409" w:rsidRPr="00907409" w:rsidRDefault="00907409" w:rsidP="00907409">
      <w:pPr>
        <w:pBdr>
          <w:bottom w:val="single" w:sz="4" w:space="1" w:color="auto"/>
        </w:pBdr>
        <w:jc w:val="center"/>
        <w:rPr>
          <w:rFonts w:ascii="Calibri" w:eastAsia="Times New Roman" w:hAnsi="Calibri" w:cs="Calibri"/>
          <w:i/>
          <w:iCs/>
          <w:kern w:val="0"/>
          <w:sz w:val="20"/>
          <w:szCs w:val="20"/>
          <w:lang w:eastAsia="en-GB"/>
          <w14:ligatures w14:val="none"/>
        </w:rPr>
      </w:pPr>
      <w:r w:rsidRPr="00907409">
        <w:rPr>
          <w:rFonts w:ascii="Calibri" w:eastAsia="Times New Roman" w:hAnsi="Calibri" w:cs="Calibri"/>
          <w:bCs/>
          <w:i/>
          <w:iCs/>
          <w:kern w:val="0"/>
          <w:sz w:val="20"/>
          <w:szCs w:val="20"/>
          <w:lang w:eastAsia="en-GB"/>
          <w14:ligatures w14:val="none"/>
        </w:rPr>
        <w:t xml:space="preserve">University College London, Gower Street, WC1E 6BT, </w:t>
      </w:r>
      <w:hyperlink r:id="rId7" w:history="1">
        <w:r w:rsidRPr="00907409">
          <w:rPr>
            <w:rFonts w:ascii="Calibri" w:eastAsia="Times New Roman" w:hAnsi="Calibri" w:cs="Calibri"/>
            <w:i/>
            <w:iCs/>
            <w:color w:val="0563C1"/>
            <w:kern w:val="0"/>
            <w:sz w:val="20"/>
            <w:szCs w:val="20"/>
            <w:u w:val="single"/>
            <w:lang w:eastAsia="en-GB"/>
            <w14:ligatures w14:val="none"/>
          </w:rPr>
          <w:t>gerard.jaoude.15@ucl.ac.uk</w:t>
        </w:r>
      </w:hyperlink>
    </w:p>
    <w:p w14:paraId="197866CA" w14:textId="77777777" w:rsidR="00907409" w:rsidRPr="00907409" w:rsidRDefault="00907409" w:rsidP="00907409">
      <w:pPr>
        <w:jc w:val="center"/>
        <w:rPr>
          <w:rFonts w:ascii="Calibri" w:eastAsia="Times New Roman" w:hAnsi="Calibri" w:cs="Calibri"/>
          <w:b/>
          <w:kern w:val="0"/>
          <w:sz w:val="20"/>
          <w:szCs w:val="18"/>
          <w:lang w:eastAsia="en-GB"/>
          <w14:ligatures w14:val="none"/>
        </w:rPr>
      </w:pPr>
    </w:p>
    <w:p w14:paraId="3B0C13F9" w14:textId="77777777" w:rsidR="00907409" w:rsidRPr="00907409" w:rsidRDefault="00907409" w:rsidP="00907409">
      <w:pPr>
        <w:spacing w:after="40"/>
        <w:rPr>
          <w:rFonts w:ascii="Calibri" w:eastAsia="SimSun" w:hAnsi="Calibri" w:cs="Calibri"/>
          <w:b/>
          <w:kern w:val="0"/>
          <w:sz w:val="20"/>
          <w:szCs w:val="20"/>
          <w:lang w:eastAsia="en-US"/>
          <w14:ligatures w14:val="none"/>
        </w:rPr>
      </w:pPr>
      <w:r w:rsidRPr="00907409">
        <w:rPr>
          <w:rFonts w:ascii="Calibri" w:eastAsia="SimSun" w:hAnsi="Calibri" w:cs="Calibri"/>
          <w:b/>
          <w:kern w:val="0"/>
          <w:sz w:val="20"/>
          <w:szCs w:val="20"/>
          <w:lang w:eastAsia="en-US"/>
          <w14:ligatures w14:val="none"/>
        </w:rPr>
        <w:t xml:space="preserve">EDUCATION </w:t>
      </w:r>
    </w:p>
    <w:p w14:paraId="596700F6" w14:textId="77777777" w:rsidR="00907409" w:rsidRPr="00907409" w:rsidRDefault="00907409" w:rsidP="00907409">
      <w:pPr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</w:pP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 xml:space="preserve">PhD Candidate in Health Economics, </w:t>
      </w:r>
      <w:r w:rsidRPr="00907409">
        <w:rPr>
          <w:rFonts w:ascii="Calibri" w:eastAsia="SimSun" w:hAnsi="Calibri" w:cs="Calibri"/>
          <w:i/>
          <w:kern w:val="0"/>
          <w:sz w:val="20"/>
          <w:szCs w:val="20"/>
          <w:lang w:eastAsia="en-US"/>
          <w14:ligatures w14:val="none"/>
        </w:rPr>
        <w:t>University College London (UCL)</w:t>
      </w: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>, expected 2026</w:t>
      </w:r>
    </w:p>
    <w:p w14:paraId="5F9CBE79" w14:textId="77777777" w:rsidR="00907409" w:rsidRPr="00907409" w:rsidRDefault="00907409" w:rsidP="00907409">
      <w:pPr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</w:pP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 xml:space="preserve">MSc in Global Health and Development, </w:t>
      </w:r>
      <w:r w:rsidRPr="00907409">
        <w:rPr>
          <w:rFonts w:ascii="Calibri" w:eastAsia="SimSun" w:hAnsi="Calibri" w:cs="Calibri"/>
          <w:i/>
          <w:kern w:val="0"/>
          <w:sz w:val="20"/>
          <w:szCs w:val="20"/>
          <w:lang w:eastAsia="en-US"/>
          <w14:ligatures w14:val="none"/>
        </w:rPr>
        <w:t>UCL</w:t>
      </w: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>, 2016</w:t>
      </w:r>
    </w:p>
    <w:p w14:paraId="1B441162" w14:textId="77777777" w:rsidR="00907409" w:rsidRPr="00907409" w:rsidRDefault="00907409" w:rsidP="00907409">
      <w:pPr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</w:pPr>
      <w:proofErr w:type="gramStart"/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>BSc(</w:t>
      </w:r>
      <w:proofErr w:type="gramEnd"/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 xml:space="preserve">Hons) in Biochemistry, </w:t>
      </w:r>
      <w:r w:rsidRPr="00907409">
        <w:rPr>
          <w:rFonts w:ascii="Calibri" w:eastAsia="SimSun" w:hAnsi="Calibri" w:cs="Calibri"/>
          <w:i/>
          <w:kern w:val="0"/>
          <w:sz w:val="20"/>
          <w:szCs w:val="20"/>
          <w:lang w:eastAsia="en-US"/>
          <w14:ligatures w14:val="none"/>
        </w:rPr>
        <w:t>Queen Mary University of London</w:t>
      </w: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>, 2014</w:t>
      </w:r>
    </w:p>
    <w:p w14:paraId="1D5BA5E2" w14:textId="77777777" w:rsidR="00907409" w:rsidRPr="00907409" w:rsidRDefault="00907409" w:rsidP="00907409">
      <w:pPr>
        <w:spacing w:after="40"/>
        <w:rPr>
          <w:rFonts w:ascii="Calibri" w:eastAsia="SimSun" w:hAnsi="Calibri" w:cs="Calibri"/>
          <w:b/>
          <w:kern w:val="0"/>
          <w:sz w:val="10"/>
          <w:szCs w:val="10"/>
          <w:lang w:eastAsia="en-US"/>
          <w14:ligatures w14:val="none"/>
        </w:rPr>
      </w:pPr>
    </w:p>
    <w:p w14:paraId="5FF79B4D" w14:textId="77777777" w:rsidR="00907409" w:rsidRPr="00907409" w:rsidRDefault="00907409" w:rsidP="00907409">
      <w:pPr>
        <w:spacing w:after="40"/>
        <w:rPr>
          <w:rFonts w:ascii="Calibri" w:eastAsia="SimSun" w:hAnsi="Calibri" w:cs="Calibri"/>
          <w:b/>
          <w:kern w:val="0"/>
          <w:sz w:val="20"/>
          <w:szCs w:val="20"/>
          <w:lang w:eastAsia="en-US"/>
          <w14:ligatures w14:val="none"/>
        </w:rPr>
      </w:pPr>
      <w:r w:rsidRPr="00907409">
        <w:rPr>
          <w:rFonts w:ascii="Calibri" w:eastAsia="SimSun" w:hAnsi="Calibri" w:cs="Calibri"/>
          <w:b/>
          <w:kern w:val="0"/>
          <w:sz w:val="20"/>
          <w:szCs w:val="20"/>
          <w:lang w:eastAsia="en-US"/>
          <w14:ligatures w14:val="none"/>
        </w:rPr>
        <w:t>EMPLOYMENT</w:t>
      </w:r>
    </w:p>
    <w:p w14:paraId="390DCEC3" w14:textId="77777777" w:rsidR="00907409" w:rsidRPr="00907409" w:rsidRDefault="00907409" w:rsidP="00907409">
      <w:pPr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</w:pP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>2024-present</w:t>
      </w:r>
      <w:r w:rsidRPr="00907409">
        <w:rPr>
          <w:rFonts w:ascii="Calibri" w:eastAsia="SimSun" w:hAnsi="Calibri" w:cs="Calibri"/>
          <w:b/>
          <w:kern w:val="0"/>
          <w:sz w:val="20"/>
          <w:szCs w:val="20"/>
          <w:lang w:eastAsia="en-US"/>
          <w14:ligatures w14:val="none"/>
        </w:rPr>
        <w:t xml:space="preserve"> </w:t>
      </w:r>
      <w:r w:rsidRPr="00907409">
        <w:rPr>
          <w:rFonts w:ascii="Calibri" w:eastAsia="SimSun" w:hAnsi="Calibri" w:cs="Calibri"/>
          <w:b/>
          <w:kern w:val="0"/>
          <w:sz w:val="20"/>
          <w:szCs w:val="20"/>
          <w:lang w:eastAsia="en-US"/>
          <w14:ligatures w14:val="none"/>
        </w:rPr>
        <w:tab/>
        <w:t xml:space="preserve">Senior Research Fellow in Health Economics, </w:t>
      </w: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>UCL Institute for Global Health</w:t>
      </w:r>
    </w:p>
    <w:p w14:paraId="61C1D6FE" w14:textId="77777777" w:rsidR="00907409" w:rsidRPr="00907409" w:rsidRDefault="00907409" w:rsidP="00907409">
      <w:pPr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</w:pP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>2023-present</w:t>
      </w: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ab/>
      </w:r>
      <w:r w:rsidRPr="00907409">
        <w:rPr>
          <w:rFonts w:ascii="Calibri" w:eastAsia="SimSun" w:hAnsi="Calibri" w:cs="Calibri"/>
          <w:b/>
          <w:bCs/>
          <w:kern w:val="0"/>
          <w:sz w:val="20"/>
          <w:szCs w:val="20"/>
          <w:lang w:eastAsia="en-US"/>
          <w14:ligatures w14:val="none"/>
        </w:rPr>
        <w:t>Director</w:t>
      </w: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>, Bloomsbury Policy Lab</w:t>
      </w:r>
    </w:p>
    <w:p w14:paraId="6461CB67" w14:textId="77777777" w:rsidR="00907409" w:rsidRPr="00907409" w:rsidRDefault="00907409" w:rsidP="00907409">
      <w:pPr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</w:pP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 xml:space="preserve">2021-2024 </w:t>
      </w: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ab/>
      </w:r>
      <w:r w:rsidRPr="00907409">
        <w:rPr>
          <w:rFonts w:ascii="Calibri" w:eastAsia="SimSun" w:hAnsi="Calibri" w:cs="Calibri"/>
          <w:b/>
          <w:kern w:val="0"/>
          <w:sz w:val="20"/>
          <w:szCs w:val="20"/>
          <w:lang w:eastAsia="en-US"/>
          <w14:ligatures w14:val="none"/>
        </w:rPr>
        <w:t xml:space="preserve">Research Fellow in Health Economics, </w:t>
      </w: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>UCL Institute for Global Health</w:t>
      </w:r>
    </w:p>
    <w:p w14:paraId="16C5154C" w14:textId="77777777" w:rsidR="00907409" w:rsidRPr="00907409" w:rsidRDefault="00907409" w:rsidP="00907409">
      <w:pPr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</w:pP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 xml:space="preserve">2016-2021 </w:t>
      </w: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ab/>
      </w:r>
      <w:r w:rsidRPr="00907409">
        <w:rPr>
          <w:rFonts w:ascii="Calibri" w:eastAsia="SimSun" w:hAnsi="Calibri" w:cs="Calibri"/>
          <w:b/>
          <w:kern w:val="0"/>
          <w:sz w:val="20"/>
          <w:szCs w:val="20"/>
          <w:lang w:eastAsia="en-US"/>
          <w14:ligatures w14:val="none"/>
        </w:rPr>
        <w:t xml:space="preserve">Research </w:t>
      </w:r>
      <w:proofErr w:type="gramStart"/>
      <w:r w:rsidRPr="00907409">
        <w:rPr>
          <w:rFonts w:ascii="Calibri" w:eastAsia="SimSun" w:hAnsi="Calibri" w:cs="Calibri"/>
          <w:b/>
          <w:kern w:val="0"/>
          <w:sz w:val="20"/>
          <w:szCs w:val="20"/>
          <w:lang w:eastAsia="en-US"/>
          <w14:ligatures w14:val="none"/>
        </w:rPr>
        <w:t>Associate in Health Economics</w:t>
      </w:r>
      <w:proofErr w:type="gramEnd"/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>, UCL Institute for Global Health</w:t>
      </w:r>
    </w:p>
    <w:p w14:paraId="21CEC726" w14:textId="77777777" w:rsidR="00907409" w:rsidRPr="00907409" w:rsidRDefault="00907409" w:rsidP="00907409">
      <w:pPr>
        <w:rPr>
          <w:rFonts w:ascii="Calibri" w:eastAsia="SimSun" w:hAnsi="Calibri" w:cs="Calibri"/>
          <w:kern w:val="0"/>
          <w:sz w:val="10"/>
          <w:szCs w:val="10"/>
          <w:lang w:eastAsia="en-US"/>
          <w14:ligatures w14:val="none"/>
        </w:rPr>
      </w:pPr>
    </w:p>
    <w:p w14:paraId="14BABBAC" w14:textId="77777777" w:rsidR="00907409" w:rsidRPr="00907409" w:rsidRDefault="00907409" w:rsidP="00907409">
      <w:pPr>
        <w:rPr>
          <w:rFonts w:ascii="Calibri" w:eastAsia="SimSun" w:hAnsi="Calibri" w:cs="Calibri"/>
          <w:b/>
          <w:bCs/>
          <w:kern w:val="0"/>
          <w:sz w:val="20"/>
          <w:szCs w:val="20"/>
          <w:lang w:eastAsia="en-US"/>
          <w14:ligatures w14:val="none"/>
        </w:rPr>
      </w:pPr>
      <w:r w:rsidRPr="00907409">
        <w:rPr>
          <w:rFonts w:ascii="Calibri" w:eastAsia="SimSun" w:hAnsi="Calibri" w:cs="Calibri"/>
          <w:b/>
          <w:bCs/>
          <w:kern w:val="0"/>
          <w:sz w:val="20"/>
          <w:szCs w:val="20"/>
          <w:lang w:eastAsia="en-US"/>
          <w14:ligatures w14:val="none"/>
        </w:rPr>
        <w:t>SELECTED CONSULTANCIES</w:t>
      </w:r>
    </w:p>
    <w:p w14:paraId="2BAA2690" w14:textId="2AF01DC6" w:rsidR="00F3260D" w:rsidRDefault="00F3260D" w:rsidP="00907409">
      <w:pPr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</w:pPr>
      <w:r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>2026 – present</w:t>
      </w:r>
      <w:r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ab/>
      </w:r>
      <w:r w:rsidRPr="00907409">
        <w:rPr>
          <w:rFonts w:ascii="Calibri" w:eastAsia="SimSun" w:hAnsi="Calibri" w:cs="Calibri"/>
          <w:b/>
          <w:bCs/>
          <w:kern w:val="0"/>
          <w:sz w:val="20"/>
          <w:szCs w:val="20"/>
          <w:lang w:eastAsia="en-US"/>
          <w14:ligatures w14:val="none"/>
        </w:rPr>
        <w:t>Economist consultant</w:t>
      </w: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 xml:space="preserve">, </w:t>
      </w:r>
      <w:r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>World Bank</w:t>
      </w: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 xml:space="preserve"> (costing and health benefit package design)</w:t>
      </w:r>
    </w:p>
    <w:p w14:paraId="5ABE782B" w14:textId="6A1B12B9" w:rsidR="00907409" w:rsidRPr="00907409" w:rsidRDefault="00907409" w:rsidP="00907409">
      <w:pPr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</w:pP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>2022-2025</w:t>
      </w: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ab/>
      </w:r>
      <w:r w:rsidRPr="00907409">
        <w:rPr>
          <w:rFonts w:ascii="Calibri" w:eastAsia="SimSun" w:hAnsi="Calibri" w:cs="Calibri"/>
          <w:b/>
          <w:bCs/>
          <w:kern w:val="0"/>
          <w:sz w:val="20"/>
          <w:szCs w:val="20"/>
          <w:lang w:eastAsia="en-US"/>
          <w14:ligatures w14:val="none"/>
        </w:rPr>
        <w:t>Economist consultant</w:t>
      </w: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>, Global Fund (economic evaluation/efficiency/health financing)</w:t>
      </w:r>
    </w:p>
    <w:p w14:paraId="5814FCC9" w14:textId="77777777" w:rsidR="00907409" w:rsidRPr="00907409" w:rsidRDefault="00907409" w:rsidP="00907409">
      <w:pPr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</w:pP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 xml:space="preserve">2021-2022 </w:t>
      </w: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ab/>
      </w:r>
      <w:r w:rsidRPr="00907409">
        <w:rPr>
          <w:rFonts w:ascii="Calibri" w:eastAsia="SimSun" w:hAnsi="Calibri" w:cs="Calibri"/>
          <w:b/>
          <w:bCs/>
          <w:kern w:val="0"/>
          <w:sz w:val="20"/>
          <w:szCs w:val="20"/>
          <w:lang w:eastAsia="en-US"/>
          <w14:ligatures w14:val="none"/>
        </w:rPr>
        <w:t xml:space="preserve">Lead economist consultant, </w:t>
      </w: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>WHO Morocco (costing and health benefit package design)</w:t>
      </w:r>
    </w:p>
    <w:p w14:paraId="38328BD4" w14:textId="77777777" w:rsidR="00907409" w:rsidRPr="00907409" w:rsidRDefault="00907409" w:rsidP="00907409">
      <w:pPr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</w:pP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>2019-2020</w:t>
      </w:r>
      <w:r w:rsidRPr="00907409">
        <w:rPr>
          <w:rFonts w:ascii="Calibri" w:eastAsia="SimSun" w:hAnsi="Calibri" w:cs="Calibri"/>
          <w:b/>
          <w:bCs/>
          <w:kern w:val="0"/>
          <w:sz w:val="20"/>
          <w:szCs w:val="20"/>
          <w:lang w:eastAsia="en-US"/>
          <w14:ligatures w14:val="none"/>
        </w:rPr>
        <w:t xml:space="preserve"> </w:t>
      </w:r>
      <w:r w:rsidRPr="00907409">
        <w:rPr>
          <w:rFonts w:ascii="Calibri" w:eastAsia="SimSun" w:hAnsi="Calibri" w:cs="Calibri"/>
          <w:b/>
          <w:bCs/>
          <w:kern w:val="0"/>
          <w:sz w:val="20"/>
          <w:szCs w:val="20"/>
          <w:lang w:eastAsia="en-US"/>
          <w14:ligatures w14:val="none"/>
        </w:rPr>
        <w:tab/>
        <w:t>Co-lead economist consultant,</w:t>
      </w: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 xml:space="preserve"> ICF International/Global Fund (health financing)</w:t>
      </w:r>
    </w:p>
    <w:p w14:paraId="062B1192" w14:textId="77777777" w:rsidR="00907409" w:rsidRPr="00907409" w:rsidRDefault="00907409" w:rsidP="00907409">
      <w:pPr>
        <w:rPr>
          <w:rFonts w:ascii="Calibri" w:eastAsia="SimSun" w:hAnsi="Calibri" w:cs="Calibri"/>
          <w:kern w:val="0"/>
          <w:sz w:val="10"/>
          <w:szCs w:val="10"/>
          <w:lang w:eastAsia="en-US"/>
          <w14:ligatures w14:val="none"/>
        </w:rPr>
      </w:pPr>
    </w:p>
    <w:p w14:paraId="3D4DC171" w14:textId="77777777" w:rsidR="00907409" w:rsidRPr="00907409" w:rsidRDefault="00907409" w:rsidP="00907409">
      <w:pPr>
        <w:spacing w:after="40"/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</w:pPr>
      <w:r w:rsidRPr="00907409">
        <w:rPr>
          <w:rFonts w:ascii="Calibri" w:eastAsia="SimSun" w:hAnsi="Calibri" w:cs="Calibri"/>
          <w:b/>
          <w:bCs/>
          <w:kern w:val="0"/>
          <w:sz w:val="20"/>
          <w:szCs w:val="20"/>
          <w:lang w:eastAsia="en-US"/>
          <w14:ligatures w14:val="none"/>
        </w:rPr>
        <w:t xml:space="preserve">LANGUAGES: </w:t>
      </w:r>
      <w:r w:rsidRPr="00907409">
        <w:rPr>
          <w:rFonts w:ascii="Calibri" w:eastAsia="SimSun" w:hAnsi="Calibri" w:cs="Calibri"/>
          <w:kern w:val="0"/>
          <w:sz w:val="20"/>
          <w:szCs w:val="20"/>
          <w:lang w:eastAsia="en-US"/>
          <w14:ligatures w14:val="none"/>
        </w:rPr>
        <w:t>English (Native), French (Fluent), Arabic (Native spoken)</w:t>
      </w:r>
    </w:p>
    <w:p w14:paraId="6B02D6C1" w14:textId="5F712DF6" w:rsidR="00907409" w:rsidRPr="009D6A7E" w:rsidRDefault="009D6A7E" w:rsidP="009D6A7E">
      <w:pPr>
        <w:spacing w:after="40"/>
        <w:rPr>
          <w:rFonts w:ascii="Calibri" w:eastAsia="SimSun" w:hAnsi="Calibri" w:cs="Calibri"/>
          <w:bCs/>
          <w:kern w:val="0"/>
          <w:sz w:val="20"/>
          <w:szCs w:val="20"/>
          <w:lang w:eastAsia="en-US"/>
          <w14:ligatures w14:val="none"/>
        </w:rPr>
      </w:pPr>
      <w:r>
        <w:rPr>
          <w:rFonts w:ascii="Calibri" w:eastAsia="SimSun" w:hAnsi="Calibri" w:cs="Calibri"/>
          <w:b/>
          <w:kern w:val="0"/>
          <w:sz w:val="20"/>
          <w:szCs w:val="20"/>
          <w:lang w:eastAsia="en-US"/>
          <w14:ligatures w14:val="none"/>
        </w:rPr>
        <w:t>SKILLS:</w:t>
      </w:r>
      <w:r>
        <w:rPr>
          <w:rFonts w:ascii="Calibri" w:eastAsia="SimSun" w:hAnsi="Calibri" w:cs="Calibri"/>
          <w:bCs/>
          <w:kern w:val="0"/>
          <w:sz w:val="20"/>
          <w:szCs w:val="20"/>
          <w:lang w:eastAsia="en-US"/>
          <w14:ligatures w14:val="none"/>
        </w:rPr>
        <w:t xml:space="preserve"> Experienced in quantitative and qualitative research. Proficient in MS Excel, MS Office, Stata, R</w:t>
      </w:r>
      <w:r w:rsidR="007B52EC">
        <w:rPr>
          <w:rFonts w:ascii="Calibri" w:eastAsia="SimSun" w:hAnsi="Calibri" w:cs="Calibri"/>
          <w:bCs/>
          <w:kern w:val="0"/>
          <w:sz w:val="20"/>
          <w:szCs w:val="20"/>
          <w:lang w:eastAsia="en-US"/>
          <w14:ligatures w14:val="none"/>
        </w:rPr>
        <w:t xml:space="preserve">, NVivo, </w:t>
      </w:r>
      <w:r>
        <w:rPr>
          <w:rFonts w:ascii="Calibri" w:eastAsia="SimSun" w:hAnsi="Calibri" w:cs="Calibri"/>
          <w:bCs/>
          <w:kern w:val="0"/>
          <w:sz w:val="20"/>
          <w:szCs w:val="20"/>
          <w:lang w:eastAsia="en-US"/>
          <w14:ligatures w14:val="none"/>
        </w:rPr>
        <w:t xml:space="preserve">and survey systems such as Kobo Toolbox and Qualtrics. </w:t>
      </w:r>
    </w:p>
    <w:p w14:paraId="66F5879F" w14:textId="77777777" w:rsidR="00907409" w:rsidRPr="00907409" w:rsidRDefault="00907409" w:rsidP="00907409">
      <w:pPr>
        <w:spacing w:after="40"/>
        <w:rPr>
          <w:rFonts w:ascii="Calibri" w:eastAsia="SimSun" w:hAnsi="Calibri" w:cs="Calibri"/>
          <w:b/>
          <w:kern w:val="0"/>
          <w:sz w:val="10"/>
          <w:szCs w:val="10"/>
          <w:lang w:eastAsia="en-US"/>
          <w14:ligatures w14:val="none"/>
        </w:rPr>
      </w:pPr>
    </w:p>
    <w:tbl>
      <w:tblPr>
        <w:tblStyle w:val="TableGrid"/>
        <w:tblW w:w="10632" w:type="dxa"/>
        <w:tblInd w:w="-147" w:type="dxa"/>
        <w:tblLook w:val="04A0" w:firstRow="1" w:lastRow="0" w:firstColumn="1" w:lastColumn="0" w:noHBand="0" w:noVBand="1"/>
      </w:tblPr>
      <w:tblGrid>
        <w:gridCol w:w="8931"/>
        <w:gridCol w:w="1701"/>
      </w:tblGrid>
      <w:tr w:rsidR="00907409" w:rsidRPr="00907409" w14:paraId="7BC6C94C" w14:textId="77777777" w:rsidTr="00C35DF8">
        <w:tc>
          <w:tcPr>
            <w:tcW w:w="8931" w:type="dxa"/>
          </w:tcPr>
          <w:p w14:paraId="7460D2F9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b/>
                <w:sz w:val="20"/>
                <w:szCs w:val="20"/>
              </w:rPr>
            </w:pPr>
            <w:r w:rsidRPr="00907409">
              <w:rPr>
                <w:rFonts w:eastAsia="Times New Roman" w:cs="Calibri"/>
                <w:b/>
                <w:sz w:val="20"/>
                <w:szCs w:val="20"/>
              </w:rPr>
              <w:t>RECENT PROJECT NAMES (DATES)</w:t>
            </w:r>
          </w:p>
        </w:tc>
        <w:tc>
          <w:tcPr>
            <w:tcW w:w="1701" w:type="dxa"/>
          </w:tcPr>
          <w:p w14:paraId="418A9018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b/>
                <w:sz w:val="20"/>
                <w:szCs w:val="20"/>
              </w:rPr>
            </w:pPr>
            <w:r w:rsidRPr="00907409">
              <w:rPr>
                <w:rFonts w:eastAsia="Times New Roman" w:cs="Calibri"/>
                <w:b/>
                <w:sz w:val="20"/>
                <w:szCs w:val="20"/>
              </w:rPr>
              <w:t>FUNDER</w:t>
            </w:r>
          </w:p>
        </w:tc>
      </w:tr>
      <w:tr w:rsidR="009C46ED" w:rsidRPr="00907409" w14:paraId="3E72EA0D" w14:textId="77777777" w:rsidTr="00C35DF8">
        <w:tc>
          <w:tcPr>
            <w:tcW w:w="8931" w:type="dxa"/>
          </w:tcPr>
          <w:p w14:paraId="4B1833B3" w14:textId="2FC1F773" w:rsidR="009C46ED" w:rsidRPr="00907409" w:rsidRDefault="009C46ED" w:rsidP="009C46ED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</w:rPr>
            </w:pPr>
            <w:r w:rsidRPr="009C46ED">
              <w:rPr>
                <w:rFonts w:eastAsia="Times New Roman" w:cs="Calibri" w:hint="eastAsia"/>
                <w:sz w:val="20"/>
                <w:szCs w:val="20"/>
              </w:rPr>
              <w:t>Advancing the integration of carbon metrics into health and intersectoral decision-making using</w:t>
            </w:r>
            <w:r>
              <w:rPr>
                <w:rFonts w:eastAsia="Times New Roman" w:cs="Calibri"/>
                <w:sz w:val="20"/>
                <w:szCs w:val="20"/>
              </w:rPr>
              <w:t xml:space="preserve"> </w:t>
            </w:r>
            <w:r w:rsidRPr="009C46ED">
              <w:rPr>
                <w:rFonts w:eastAsia="Times New Roman" w:cs="Calibri" w:hint="eastAsia"/>
                <w:sz w:val="20"/>
                <w:szCs w:val="20"/>
              </w:rPr>
              <w:t>routine data</w:t>
            </w:r>
          </w:p>
        </w:tc>
        <w:tc>
          <w:tcPr>
            <w:tcW w:w="1701" w:type="dxa"/>
          </w:tcPr>
          <w:p w14:paraId="7A843F07" w14:textId="712B0A64" w:rsidR="009C46ED" w:rsidRPr="00907409" w:rsidRDefault="009C46ED" w:rsidP="00907409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British Academy</w:t>
            </w:r>
          </w:p>
        </w:tc>
      </w:tr>
      <w:tr w:rsidR="00907409" w:rsidRPr="00907409" w14:paraId="41BFF2A4" w14:textId="77777777" w:rsidTr="00C35DF8">
        <w:tc>
          <w:tcPr>
            <w:tcW w:w="8931" w:type="dxa"/>
          </w:tcPr>
          <w:p w14:paraId="14256DFC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bCs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sz w:val="20"/>
                <w:szCs w:val="20"/>
              </w:rPr>
              <w:t>Supporting the revision of the Tajikistan health benefits package (2025-2026)</w:t>
            </w:r>
          </w:p>
        </w:tc>
        <w:tc>
          <w:tcPr>
            <w:tcW w:w="1701" w:type="dxa"/>
          </w:tcPr>
          <w:p w14:paraId="7AF91C4F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907409">
              <w:rPr>
                <w:rFonts w:eastAsia="Times New Roman" w:cs="Calibri"/>
                <w:sz w:val="20"/>
                <w:szCs w:val="20"/>
              </w:rPr>
              <w:t>World Bank</w:t>
            </w:r>
          </w:p>
        </w:tc>
      </w:tr>
      <w:tr w:rsidR="00907409" w:rsidRPr="00907409" w14:paraId="0DE6C61D" w14:textId="77777777" w:rsidTr="00C35DF8">
        <w:tc>
          <w:tcPr>
            <w:tcW w:w="8931" w:type="dxa"/>
          </w:tcPr>
          <w:p w14:paraId="7BCC65A6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bCs/>
                <w:iCs/>
                <w:sz w:val="20"/>
                <w:szCs w:val="20"/>
              </w:rPr>
            </w:pPr>
            <w:r w:rsidRPr="00907409">
              <w:rPr>
                <w:rFonts w:eastAsia="Times New Roman" w:cs="Calibri"/>
                <w:bCs/>
                <w:sz w:val="20"/>
                <w:szCs w:val="20"/>
                <w:lang w:val="en-ZA"/>
              </w:rPr>
              <w:t>Controlling chronic diseases in Africa: Development and evaluation of integrated community-based management for HIV, Diabetes and Hypertension in Tanzania and Uganda. INTE-COMM study (2020-2025)</w:t>
            </w:r>
          </w:p>
        </w:tc>
        <w:tc>
          <w:tcPr>
            <w:tcW w:w="1701" w:type="dxa"/>
          </w:tcPr>
          <w:p w14:paraId="6B649CF8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bCs/>
                <w:iCs/>
                <w:sz w:val="20"/>
                <w:szCs w:val="20"/>
              </w:rPr>
            </w:pPr>
            <w:r w:rsidRPr="00907409">
              <w:rPr>
                <w:rFonts w:eastAsia="Times New Roman" w:cs="Calibri"/>
                <w:color w:val="000000"/>
                <w:sz w:val="20"/>
                <w:szCs w:val="20"/>
              </w:rPr>
              <w:t>NIHR</w:t>
            </w:r>
          </w:p>
        </w:tc>
      </w:tr>
      <w:tr w:rsidR="00907409" w:rsidRPr="00907409" w14:paraId="49A1892D" w14:textId="77777777" w:rsidTr="00C35DF8">
        <w:tc>
          <w:tcPr>
            <w:tcW w:w="8931" w:type="dxa"/>
          </w:tcPr>
          <w:p w14:paraId="694B0F4A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</w:rPr>
            </w:pPr>
            <w:r w:rsidRPr="00907409">
              <w:rPr>
                <w:rFonts w:eastAsia="Times New Roman" w:cs="Calibri"/>
                <w:sz w:val="20"/>
                <w:szCs w:val="20"/>
              </w:rPr>
              <w:t>Supporting the revision of the Kyrgyzstan state-guaranteed health benefits package (2023-2024)</w:t>
            </w:r>
          </w:p>
        </w:tc>
        <w:tc>
          <w:tcPr>
            <w:tcW w:w="1701" w:type="dxa"/>
          </w:tcPr>
          <w:p w14:paraId="7F967208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</w:rPr>
            </w:pPr>
            <w:r w:rsidRPr="00907409">
              <w:rPr>
                <w:rFonts w:eastAsia="Times New Roman" w:cs="Calibri"/>
                <w:sz w:val="20"/>
                <w:szCs w:val="20"/>
              </w:rPr>
              <w:t>World Bank</w:t>
            </w:r>
          </w:p>
        </w:tc>
      </w:tr>
      <w:tr w:rsidR="00907409" w:rsidRPr="00907409" w14:paraId="5822411A" w14:textId="77777777" w:rsidTr="00C35DF8">
        <w:tc>
          <w:tcPr>
            <w:tcW w:w="8931" w:type="dxa"/>
          </w:tcPr>
          <w:p w14:paraId="55186F52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</w:rPr>
            </w:pPr>
            <w:r w:rsidRPr="00907409">
              <w:rPr>
                <w:rFonts w:eastAsia="Times New Roman" w:cs="Calibri"/>
                <w:sz w:val="20"/>
                <w:szCs w:val="20"/>
              </w:rPr>
              <w:t>SUMMIT Trial: Research and Innovation for Global Health Transformation –Evaluating Group IPT in Lebanon &amp; Kenya (2020-2024)</w:t>
            </w:r>
          </w:p>
        </w:tc>
        <w:tc>
          <w:tcPr>
            <w:tcW w:w="1701" w:type="dxa"/>
          </w:tcPr>
          <w:p w14:paraId="25736CD0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</w:rPr>
            </w:pPr>
            <w:r w:rsidRPr="00907409">
              <w:rPr>
                <w:rFonts w:eastAsia="Times New Roman" w:cs="Calibri"/>
                <w:sz w:val="20"/>
                <w:szCs w:val="20"/>
              </w:rPr>
              <w:t>NIHR</w:t>
            </w:r>
          </w:p>
        </w:tc>
      </w:tr>
      <w:tr w:rsidR="00907409" w:rsidRPr="00907409" w14:paraId="00A4B9CE" w14:textId="77777777" w:rsidTr="00C35DF8">
        <w:tc>
          <w:tcPr>
            <w:tcW w:w="8931" w:type="dxa"/>
          </w:tcPr>
          <w:p w14:paraId="35285E9C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bCs/>
                <w:iCs/>
                <w:sz w:val="20"/>
                <w:szCs w:val="20"/>
              </w:rPr>
              <w:t>Efficiency Analysis to Optimize Delivery of Integrated, People-</w:t>
            </w:r>
            <w:proofErr w:type="spellStart"/>
            <w:r w:rsidRPr="00907409">
              <w:rPr>
                <w:rFonts w:eastAsia="Times New Roman" w:cs="Calibri"/>
                <w:bCs/>
                <w:iCs/>
                <w:sz w:val="20"/>
                <w:szCs w:val="20"/>
              </w:rPr>
              <w:t>Centred</w:t>
            </w:r>
            <w:proofErr w:type="spellEnd"/>
            <w:r w:rsidRPr="00907409">
              <w:rPr>
                <w:rFonts w:eastAsia="Times New Roman" w:cs="Calibri"/>
                <w:bCs/>
                <w:iCs/>
                <w:sz w:val="20"/>
                <w:szCs w:val="20"/>
              </w:rPr>
              <w:t xml:space="preserve"> Health Services in Senegal (2024)</w:t>
            </w:r>
          </w:p>
        </w:tc>
        <w:tc>
          <w:tcPr>
            <w:tcW w:w="1701" w:type="dxa"/>
          </w:tcPr>
          <w:p w14:paraId="68C24A2E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bCs/>
                <w:iCs/>
                <w:sz w:val="20"/>
                <w:szCs w:val="20"/>
              </w:rPr>
              <w:t>Global Fund</w:t>
            </w:r>
          </w:p>
        </w:tc>
      </w:tr>
      <w:tr w:rsidR="00907409" w:rsidRPr="00907409" w14:paraId="3E7F2627" w14:textId="77777777" w:rsidTr="00C35DF8">
        <w:tc>
          <w:tcPr>
            <w:tcW w:w="8931" w:type="dxa"/>
          </w:tcPr>
          <w:p w14:paraId="4A78C750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sz w:val="20"/>
                <w:szCs w:val="20"/>
              </w:rPr>
              <w:t>Provision Of Efficiency Analysis of TB Case Finding Interventions in Pakistan (2023)</w:t>
            </w:r>
          </w:p>
        </w:tc>
        <w:tc>
          <w:tcPr>
            <w:tcW w:w="1701" w:type="dxa"/>
          </w:tcPr>
          <w:p w14:paraId="168319BD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sz w:val="20"/>
                <w:szCs w:val="20"/>
                <w:lang w:val="en-ZA"/>
              </w:rPr>
              <w:t>Global Fund</w:t>
            </w:r>
          </w:p>
        </w:tc>
      </w:tr>
      <w:tr w:rsidR="00907409" w:rsidRPr="00907409" w14:paraId="42872917" w14:textId="77777777" w:rsidTr="00C35DF8">
        <w:tc>
          <w:tcPr>
            <w:tcW w:w="8931" w:type="dxa"/>
          </w:tcPr>
          <w:p w14:paraId="2EE76C61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  <w:t>Efficiency Analysis of the Introduction of Modified Fully Oral Shorter Treatment Regimens (</w:t>
            </w:r>
            <w:proofErr w:type="spellStart"/>
            <w:r w:rsidRPr="00907409"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  <w:t>mSTR</w:t>
            </w:r>
            <w:proofErr w:type="spellEnd"/>
            <w:r w:rsidRPr="00907409"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  <w:t>) for Multidrug-Resistant or Rifampicin- Resistant Tuberculosis (MDR/RR-TB) in Eastern Europe and Central Asia (2022-2023)</w:t>
            </w:r>
          </w:p>
        </w:tc>
        <w:tc>
          <w:tcPr>
            <w:tcW w:w="1701" w:type="dxa"/>
          </w:tcPr>
          <w:p w14:paraId="7F358047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sz w:val="20"/>
                <w:szCs w:val="20"/>
                <w:lang w:val="en-ZA"/>
              </w:rPr>
              <w:t>Global Fund</w:t>
            </w:r>
          </w:p>
        </w:tc>
      </w:tr>
      <w:tr w:rsidR="00907409" w:rsidRPr="00907409" w14:paraId="24A8DF43" w14:textId="77777777" w:rsidTr="00C35DF8">
        <w:tc>
          <w:tcPr>
            <w:tcW w:w="8931" w:type="dxa"/>
          </w:tcPr>
          <w:p w14:paraId="56403697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  <w:t>Developing &amp; testing the feasibility of a sports-based mental health promotion intervention for adolescents in Nepal: a community engagement approach (2021-2024)</w:t>
            </w:r>
          </w:p>
        </w:tc>
        <w:tc>
          <w:tcPr>
            <w:tcW w:w="1701" w:type="dxa"/>
          </w:tcPr>
          <w:p w14:paraId="787B1385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sz w:val="20"/>
                <w:szCs w:val="20"/>
                <w:lang w:val="en-ZA"/>
              </w:rPr>
              <w:t>MRC</w:t>
            </w:r>
          </w:p>
        </w:tc>
      </w:tr>
      <w:tr w:rsidR="00907409" w:rsidRPr="00907409" w14:paraId="47EF7373" w14:textId="77777777" w:rsidTr="00C35DF8">
        <w:tc>
          <w:tcPr>
            <w:tcW w:w="8931" w:type="dxa"/>
          </w:tcPr>
          <w:p w14:paraId="7D89D03F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sz w:val="20"/>
                <w:szCs w:val="20"/>
              </w:rPr>
              <w:t>INTE-AFRICA: Integrated management of HIV, diabetes, and hypertension in sub-Saharan Africa (2019-2023)</w:t>
            </w:r>
          </w:p>
        </w:tc>
        <w:tc>
          <w:tcPr>
            <w:tcW w:w="1701" w:type="dxa"/>
          </w:tcPr>
          <w:p w14:paraId="2B0708F5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sz w:val="20"/>
                <w:szCs w:val="20"/>
              </w:rPr>
              <w:t>EU Horizon 2020</w:t>
            </w:r>
          </w:p>
        </w:tc>
      </w:tr>
      <w:tr w:rsidR="00907409" w:rsidRPr="00907409" w14:paraId="20D4C939" w14:textId="77777777" w:rsidTr="00C35DF8">
        <w:tc>
          <w:tcPr>
            <w:tcW w:w="8931" w:type="dxa"/>
          </w:tcPr>
          <w:p w14:paraId="482CD174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  <w:t>Developing the Liberia universal health coverage essential package of health services (2022-2023)</w:t>
            </w:r>
          </w:p>
        </w:tc>
        <w:tc>
          <w:tcPr>
            <w:tcW w:w="1701" w:type="dxa"/>
          </w:tcPr>
          <w:p w14:paraId="7A6C1E56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sz w:val="20"/>
                <w:szCs w:val="20"/>
                <w:lang w:val="en-ZA"/>
              </w:rPr>
              <w:t>BMGF</w:t>
            </w:r>
          </w:p>
        </w:tc>
      </w:tr>
      <w:tr w:rsidR="00907409" w:rsidRPr="00907409" w14:paraId="0EC74A39" w14:textId="77777777" w:rsidTr="00C35DF8">
        <w:tc>
          <w:tcPr>
            <w:tcW w:w="8931" w:type="dxa"/>
          </w:tcPr>
          <w:p w14:paraId="1E384C7A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  <w:t>Schools as Enabling Spaces to Promote Quality of Life for Primary School Age Children in Rural Communities in South Africa (2020-2023)</w:t>
            </w:r>
          </w:p>
        </w:tc>
        <w:tc>
          <w:tcPr>
            <w:tcW w:w="1701" w:type="dxa"/>
          </w:tcPr>
          <w:p w14:paraId="70DAA3B5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sz w:val="20"/>
                <w:szCs w:val="20"/>
                <w:lang w:val="en-ZA"/>
              </w:rPr>
              <w:t>ESRC</w:t>
            </w:r>
          </w:p>
        </w:tc>
      </w:tr>
      <w:tr w:rsidR="00907409" w:rsidRPr="00907409" w14:paraId="41897DCE" w14:textId="77777777" w:rsidTr="00C35DF8">
        <w:tc>
          <w:tcPr>
            <w:tcW w:w="8931" w:type="dxa"/>
          </w:tcPr>
          <w:p w14:paraId="0E771CBD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  <w:t>Supporting the revision of the Moroccan national health benefits package (2021-2022)</w:t>
            </w:r>
          </w:p>
        </w:tc>
        <w:tc>
          <w:tcPr>
            <w:tcW w:w="1701" w:type="dxa"/>
          </w:tcPr>
          <w:p w14:paraId="0A9642B3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  <w:t>WHO</w:t>
            </w:r>
          </w:p>
        </w:tc>
      </w:tr>
      <w:tr w:rsidR="00907409" w:rsidRPr="00907409" w14:paraId="09D93ED3" w14:textId="77777777" w:rsidTr="00C35DF8">
        <w:tc>
          <w:tcPr>
            <w:tcW w:w="8931" w:type="dxa"/>
          </w:tcPr>
          <w:p w14:paraId="52AC2B31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b/>
                <w:iCs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bCs/>
                <w:iCs/>
                <w:sz w:val="20"/>
                <w:szCs w:val="20"/>
              </w:rPr>
              <w:t>Understanding the Health Financing Landscape and Documenting the Types of User Fees Affecting Access to HIV, TB, and Malaria Services in West and Central Africa (WCA) (2019-2020)</w:t>
            </w:r>
          </w:p>
        </w:tc>
        <w:tc>
          <w:tcPr>
            <w:tcW w:w="1701" w:type="dxa"/>
          </w:tcPr>
          <w:p w14:paraId="3201CB19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b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sz w:val="20"/>
                <w:szCs w:val="20"/>
                <w:lang w:val="en-ZA"/>
              </w:rPr>
              <w:t>The Global Fund /ICF International</w:t>
            </w:r>
          </w:p>
        </w:tc>
      </w:tr>
      <w:tr w:rsidR="00907409" w:rsidRPr="00907409" w14:paraId="0AC35F49" w14:textId="77777777" w:rsidTr="00C35DF8">
        <w:tc>
          <w:tcPr>
            <w:tcW w:w="8931" w:type="dxa"/>
          </w:tcPr>
          <w:p w14:paraId="6E4BD5BA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  <w:t>Group interpersonal psychotherapy for depression and anxiety among adolescents in rural Nepal: a feasibility and pilot study (2018-2020)</w:t>
            </w:r>
          </w:p>
        </w:tc>
        <w:tc>
          <w:tcPr>
            <w:tcW w:w="1701" w:type="dxa"/>
          </w:tcPr>
          <w:p w14:paraId="6E533FCC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sz w:val="20"/>
                <w:szCs w:val="20"/>
                <w:lang w:val="en-ZA"/>
              </w:rPr>
              <w:t>MRC</w:t>
            </w:r>
          </w:p>
        </w:tc>
      </w:tr>
      <w:tr w:rsidR="00907409" w:rsidRPr="00907409" w14:paraId="55375470" w14:textId="77777777" w:rsidTr="00C35DF8">
        <w:tc>
          <w:tcPr>
            <w:tcW w:w="8931" w:type="dxa"/>
          </w:tcPr>
          <w:p w14:paraId="042B35D6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  <w:t>Interactive Tool Development to Facilitate Translation of Evidence for Disease Control Priorities to Decision Making (</w:t>
            </w:r>
            <w:proofErr w:type="spellStart"/>
            <w:r w:rsidRPr="00907409"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  <w:t>HIPtool</w:t>
            </w:r>
            <w:proofErr w:type="spellEnd"/>
            <w:r w:rsidRPr="00907409">
              <w:rPr>
                <w:rFonts w:eastAsia="Times New Roman" w:cs="Calibri"/>
                <w:bCs/>
                <w:iCs/>
                <w:sz w:val="20"/>
                <w:szCs w:val="20"/>
                <w:lang w:val="en-ZA"/>
              </w:rPr>
              <w:t>) (2017-2019)</w:t>
            </w:r>
          </w:p>
        </w:tc>
        <w:tc>
          <w:tcPr>
            <w:tcW w:w="1701" w:type="dxa"/>
          </w:tcPr>
          <w:p w14:paraId="08BCFCB5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  <w:lang w:val="en-ZA"/>
              </w:rPr>
            </w:pPr>
            <w:r w:rsidRPr="00907409">
              <w:rPr>
                <w:rFonts w:eastAsia="Times New Roman" w:cs="Calibri"/>
                <w:sz w:val="20"/>
                <w:szCs w:val="20"/>
                <w:lang w:val="en-ZA"/>
              </w:rPr>
              <w:t>BMGF</w:t>
            </w:r>
          </w:p>
        </w:tc>
      </w:tr>
      <w:tr w:rsidR="00907409" w:rsidRPr="00907409" w14:paraId="295C128E" w14:textId="77777777" w:rsidTr="00C35DF8">
        <w:tc>
          <w:tcPr>
            <w:tcW w:w="8931" w:type="dxa"/>
            <w:tcBorders>
              <w:bottom w:val="single" w:sz="4" w:space="0" w:color="auto"/>
            </w:tcBorders>
          </w:tcPr>
          <w:p w14:paraId="46AF3EBA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</w:rPr>
            </w:pPr>
            <w:r w:rsidRPr="00907409">
              <w:rPr>
                <w:rFonts w:eastAsia="Times New Roman" w:cs="Calibri"/>
                <w:sz w:val="20"/>
                <w:szCs w:val="20"/>
              </w:rPr>
              <w:t xml:space="preserve">OPTIMA-TB: Assessing the Efficiency of TB </w:t>
            </w:r>
            <w:proofErr w:type="spellStart"/>
            <w:r w:rsidRPr="00907409">
              <w:rPr>
                <w:rFonts w:eastAsia="Times New Roman" w:cs="Calibri"/>
                <w:sz w:val="20"/>
                <w:szCs w:val="20"/>
              </w:rPr>
              <w:t>Programmes</w:t>
            </w:r>
            <w:proofErr w:type="spellEnd"/>
            <w:r w:rsidRPr="00907409">
              <w:rPr>
                <w:rFonts w:eastAsia="Times New Roman" w:cs="Calibri"/>
                <w:sz w:val="20"/>
                <w:szCs w:val="20"/>
              </w:rPr>
              <w:t xml:space="preserve"> in Belarus, South Africa and Peru (2016-2017)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0650F1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</w:rPr>
            </w:pPr>
            <w:r w:rsidRPr="00907409">
              <w:rPr>
                <w:rFonts w:eastAsia="Times New Roman" w:cs="Calibri"/>
                <w:sz w:val="20"/>
                <w:szCs w:val="20"/>
              </w:rPr>
              <w:t>World Bank</w:t>
            </w:r>
          </w:p>
        </w:tc>
      </w:tr>
      <w:tr w:rsidR="00907409" w:rsidRPr="00907409" w14:paraId="3D962EC4" w14:textId="77777777" w:rsidTr="00C35DF8"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40A5BB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22D019" w14:textId="77777777" w:rsidR="00907409" w:rsidRPr="00907409" w:rsidRDefault="00907409" w:rsidP="00907409">
            <w:pPr>
              <w:spacing w:before="100" w:beforeAutospacing="1" w:after="100" w:afterAutospacing="1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458CED52" w14:textId="77777777" w:rsidR="00907409" w:rsidRPr="00907409" w:rsidRDefault="00907409" w:rsidP="00907409">
      <w:pPr>
        <w:rPr>
          <w:rFonts w:ascii="Calibri" w:eastAsia="Arial Unicode MS" w:hAnsi="Calibri" w:cs="Calibri"/>
          <w:b/>
          <w:bCs/>
          <w:kern w:val="0"/>
          <w:sz w:val="20"/>
          <w:szCs w:val="20"/>
          <w:lang w:eastAsia="en-US"/>
          <w14:ligatures w14:val="none"/>
        </w:rPr>
      </w:pPr>
      <w:r w:rsidRPr="00907409">
        <w:rPr>
          <w:rFonts w:ascii="Calibri" w:eastAsia="Arial Unicode MS" w:hAnsi="Calibri" w:cs="Calibri"/>
          <w:b/>
          <w:bCs/>
          <w:kern w:val="0"/>
          <w:sz w:val="20"/>
          <w:szCs w:val="20"/>
          <w:lang w:eastAsia="en-US"/>
          <w14:ligatures w14:val="none"/>
        </w:rPr>
        <w:t>PEER-REVIEWED PUBLICATIONS</w:t>
      </w:r>
    </w:p>
    <w:p w14:paraId="4A792DA4" w14:textId="0B8BC94F" w:rsidR="00907409" w:rsidRPr="00907409" w:rsidRDefault="00907409" w:rsidP="00907409">
      <w:pPr>
        <w:rPr>
          <w:rFonts w:ascii="Calibri" w:eastAsia="Arial Unicode MS" w:hAnsi="Calibri" w:cs="Calibri"/>
          <w:kern w:val="0"/>
          <w:sz w:val="20"/>
          <w:szCs w:val="20"/>
          <w:lang w:eastAsia="en-US"/>
          <w14:ligatures w14:val="none"/>
        </w:rPr>
      </w:pPr>
      <w:r w:rsidRPr="00907409">
        <w:rPr>
          <w:rFonts w:ascii="Calibri" w:eastAsia="Arial Unicode MS" w:hAnsi="Calibri" w:cs="Calibri"/>
          <w:kern w:val="0"/>
          <w:sz w:val="20"/>
          <w:szCs w:val="20"/>
          <w:lang w:eastAsia="en-US"/>
          <w14:ligatures w14:val="none"/>
        </w:rPr>
        <w:t>Full publication list (</w:t>
      </w:r>
      <w:r w:rsidR="00576700">
        <w:rPr>
          <w:rFonts w:ascii="Calibri" w:eastAsia="Arial Unicode MS" w:hAnsi="Calibri" w:cs="Calibri"/>
          <w:kern w:val="0"/>
          <w:sz w:val="20"/>
          <w:szCs w:val="20"/>
          <w:lang w:eastAsia="en-US"/>
          <w14:ligatures w14:val="none"/>
        </w:rPr>
        <w:t>398</w:t>
      </w:r>
      <w:r w:rsidRPr="00907409">
        <w:rPr>
          <w:rFonts w:ascii="Calibri" w:eastAsia="Arial Unicode MS" w:hAnsi="Calibri" w:cs="Calibri"/>
          <w:kern w:val="0"/>
          <w:sz w:val="20"/>
          <w:szCs w:val="20"/>
          <w:lang w:eastAsia="en-US"/>
          <w14:ligatures w14:val="none"/>
        </w:rPr>
        <w:t xml:space="preserve"> citations, h-index 12): </w:t>
      </w:r>
      <w:hyperlink r:id="rId8" w:history="1">
        <w:r w:rsidRPr="00907409">
          <w:rPr>
            <w:rFonts w:ascii="Calibri" w:eastAsia="Arial Unicode MS" w:hAnsi="Calibri" w:cs="Calibri"/>
            <w:color w:val="0563C1"/>
            <w:kern w:val="0"/>
            <w:sz w:val="20"/>
            <w:szCs w:val="20"/>
            <w:u w:val="single"/>
            <w:lang w:eastAsia="en-US"/>
            <w14:ligatures w14:val="none"/>
          </w:rPr>
          <w:t>https://scholar.google.com/citations?user=hTJRn90AAAAJ&amp;hl=en&amp;oi=ao</w:t>
        </w:r>
      </w:hyperlink>
      <w:r w:rsidRPr="00907409">
        <w:rPr>
          <w:rFonts w:ascii="Calibri" w:eastAsia="Arial Unicode MS" w:hAnsi="Calibri" w:cs="Calibri"/>
          <w:kern w:val="0"/>
          <w:sz w:val="20"/>
          <w:szCs w:val="20"/>
          <w:lang w:eastAsia="en-US"/>
          <w14:ligatures w14:val="none"/>
        </w:rPr>
        <w:t xml:space="preserve">. </w:t>
      </w:r>
    </w:p>
    <w:p w14:paraId="03AB5358" w14:textId="771F95A6" w:rsidR="00907409" w:rsidRPr="00907409" w:rsidRDefault="00907409" w:rsidP="00907409">
      <w:pPr>
        <w:rPr>
          <w:rFonts w:ascii="Calibri" w:eastAsia="Arial Unicode MS" w:hAnsi="Calibri" w:cs="Calibri"/>
          <w:kern w:val="0"/>
          <w:sz w:val="20"/>
          <w:szCs w:val="20"/>
          <w:lang w:eastAsia="en-US"/>
          <w14:ligatures w14:val="none"/>
        </w:rPr>
      </w:pPr>
      <w:r w:rsidRPr="00907409">
        <w:rPr>
          <w:rFonts w:ascii="Calibri" w:eastAsia="Arial Unicode MS" w:hAnsi="Calibri" w:cs="Calibri"/>
          <w:kern w:val="0"/>
          <w:sz w:val="20"/>
          <w:szCs w:val="20"/>
          <w:lang w:eastAsia="en-US"/>
          <w14:ligatures w14:val="none"/>
        </w:rPr>
        <w:t>Published</w:t>
      </w:r>
      <w:r w:rsidRPr="00907409">
        <w:rPr>
          <w:rFonts w:ascii="Calibri" w:eastAsia="Arial Unicode MS" w:hAnsi="Calibri" w:cs="Calibri"/>
          <w:b/>
          <w:bCs/>
          <w:kern w:val="0"/>
          <w:sz w:val="20"/>
          <w:szCs w:val="20"/>
          <w:lang w:eastAsia="en-US"/>
          <w14:ligatures w14:val="none"/>
        </w:rPr>
        <w:t xml:space="preserve"> </w:t>
      </w:r>
      <w:r w:rsidRPr="00907409">
        <w:rPr>
          <w:rFonts w:ascii="Calibri" w:eastAsia="Arial Unicode MS" w:hAnsi="Calibri" w:cs="Calibri"/>
          <w:kern w:val="0"/>
          <w:sz w:val="20"/>
          <w:szCs w:val="20"/>
          <w:lang w:eastAsia="en-US"/>
          <w14:ligatures w14:val="none"/>
        </w:rPr>
        <w:t xml:space="preserve">23 peer-reviewed papers in leading journals such as The Lancet, The Lancet Global Health and </w:t>
      </w:r>
      <w:proofErr w:type="spellStart"/>
      <w:r w:rsidRPr="00907409">
        <w:rPr>
          <w:rFonts w:ascii="Calibri" w:eastAsia="Arial Unicode MS" w:hAnsi="Calibri" w:cs="Calibri"/>
          <w:kern w:val="0"/>
          <w:sz w:val="20"/>
          <w:szCs w:val="20"/>
          <w:lang w:eastAsia="en-US"/>
          <w14:ligatures w14:val="none"/>
        </w:rPr>
        <w:t>PloS</w:t>
      </w:r>
      <w:proofErr w:type="spellEnd"/>
      <w:r w:rsidRPr="00907409">
        <w:rPr>
          <w:rFonts w:ascii="Calibri" w:eastAsia="Arial Unicode MS" w:hAnsi="Calibri" w:cs="Calibri"/>
          <w:kern w:val="0"/>
          <w:sz w:val="20"/>
          <w:szCs w:val="20"/>
          <w:lang w:eastAsia="en-US"/>
          <w14:ligatures w14:val="none"/>
        </w:rPr>
        <w:t xml:space="preserve"> Computational Biology, two book chapters, and over ten policy briefs and reports on health financing, benefit package design, health system reforms and service evaluation.</w:t>
      </w:r>
    </w:p>
    <w:sectPr w:rsidR="00907409" w:rsidRPr="00907409" w:rsidSect="00907409">
      <w:head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6F2DD" w14:textId="77777777" w:rsidR="00DF1819" w:rsidRDefault="00DF1819">
      <w:pPr>
        <w:rPr>
          <w:rFonts w:hint="eastAsia"/>
        </w:rPr>
      </w:pPr>
      <w:r>
        <w:separator/>
      </w:r>
    </w:p>
  </w:endnote>
  <w:endnote w:type="continuationSeparator" w:id="0">
    <w:p w14:paraId="09EC0934" w14:textId="77777777" w:rsidR="00DF1819" w:rsidRDefault="00DF181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(Body)">
    <w:altName w:val="Calibri"/>
    <w:panose1 w:val="020B0604020202020204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59DA9" w14:textId="77777777" w:rsidR="00DF1819" w:rsidRDefault="00DF1819">
      <w:pPr>
        <w:rPr>
          <w:rFonts w:hint="eastAsia"/>
        </w:rPr>
      </w:pPr>
      <w:r>
        <w:separator/>
      </w:r>
    </w:p>
  </w:footnote>
  <w:footnote w:type="continuationSeparator" w:id="0">
    <w:p w14:paraId="6C335283" w14:textId="77777777" w:rsidR="00DF1819" w:rsidRDefault="00DF181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9E6B9" w14:textId="77777777" w:rsidR="00907409" w:rsidRDefault="00907409">
    <w:pPr>
      <w:pStyle w:val="Header"/>
    </w:pPr>
  </w:p>
  <w:p w14:paraId="7EF52C52" w14:textId="77777777" w:rsidR="00907409" w:rsidRDefault="009074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61B9"/>
    <w:multiLevelType w:val="hybridMultilevel"/>
    <w:tmpl w:val="84B244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2E7F79"/>
    <w:multiLevelType w:val="hybridMultilevel"/>
    <w:tmpl w:val="48AEAC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6410388">
    <w:abstractNumId w:val="0"/>
  </w:num>
  <w:num w:numId="2" w16cid:durableId="224341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409"/>
    <w:rsid w:val="000011CD"/>
    <w:rsid w:val="00084E46"/>
    <w:rsid w:val="000D7B07"/>
    <w:rsid w:val="000E6295"/>
    <w:rsid w:val="000F3DD1"/>
    <w:rsid w:val="00142664"/>
    <w:rsid w:val="001552E0"/>
    <w:rsid w:val="00172FB1"/>
    <w:rsid w:val="001C74DF"/>
    <w:rsid w:val="001D2AFC"/>
    <w:rsid w:val="00297227"/>
    <w:rsid w:val="002E6501"/>
    <w:rsid w:val="002F3E44"/>
    <w:rsid w:val="00315FAE"/>
    <w:rsid w:val="003A0A8B"/>
    <w:rsid w:val="003A486C"/>
    <w:rsid w:val="003C56F8"/>
    <w:rsid w:val="00453563"/>
    <w:rsid w:val="00493F9E"/>
    <w:rsid w:val="00576700"/>
    <w:rsid w:val="00582507"/>
    <w:rsid w:val="0061200B"/>
    <w:rsid w:val="00622045"/>
    <w:rsid w:val="00651272"/>
    <w:rsid w:val="00677C0D"/>
    <w:rsid w:val="006A1C06"/>
    <w:rsid w:val="006C4621"/>
    <w:rsid w:val="00754D35"/>
    <w:rsid w:val="0079060D"/>
    <w:rsid w:val="007B52EC"/>
    <w:rsid w:val="007E696B"/>
    <w:rsid w:val="0081774B"/>
    <w:rsid w:val="008A03D6"/>
    <w:rsid w:val="008A1268"/>
    <w:rsid w:val="008A7B7A"/>
    <w:rsid w:val="008F0DC4"/>
    <w:rsid w:val="00902B35"/>
    <w:rsid w:val="0090544A"/>
    <w:rsid w:val="00907409"/>
    <w:rsid w:val="00915B5D"/>
    <w:rsid w:val="009306BB"/>
    <w:rsid w:val="00952DD8"/>
    <w:rsid w:val="00987647"/>
    <w:rsid w:val="009A0015"/>
    <w:rsid w:val="009C46ED"/>
    <w:rsid w:val="009D4BC4"/>
    <w:rsid w:val="009D6A7E"/>
    <w:rsid w:val="00A008B0"/>
    <w:rsid w:val="00A37114"/>
    <w:rsid w:val="00A47D82"/>
    <w:rsid w:val="00A7200C"/>
    <w:rsid w:val="00AA5CFA"/>
    <w:rsid w:val="00AB1309"/>
    <w:rsid w:val="00AC4EEE"/>
    <w:rsid w:val="00AE2E61"/>
    <w:rsid w:val="00B653C6"/>
    <w:rsid w:val="00B71A3D"/>
    <w:rsid w:val="00B769EC"/>
    <w:rsid w:val="00B778B8"/>
    <w:rsid w:val="00BF08B0"/>
    <w:rsid w:val="00BF2621"/>
    <w:rsid w:val="00C132E3"/>
    <w:rsid w:val="00CB2684"/>
    <w:rsid w:val="00CC41EC"/>
    <w:rsid w:val="00CC7E56"/>
    <w:rsid w:val="00CD2D26"/>
    <w:rsid w:val="00CE6603"/>
    <w:rsid w:val="00CE7DAF"/>
    <w:rsid w:val="00D335BC"/>
    <w:rsid w:val="00D57B4E"/>
    <w:rsid w:val="00D70AA1"/>
    <w:rsid w:val="00DA4B09"/>
    <w:rsid w:val="00DC30BD"/>
    <w:rsid w:val="00DE5631"/>
    <w:rsid w:val="00DF1819"/>
    <w:rsid w:val="00E02EC8"/>
    <w:rsid w:val="00E3451D"/>
    <w:rsid w:val="00E4235A"/>
    <w:rsid w:val="00E47DE2"/>
    <w:rsid w:val="00EB7B82"/>
    <w:rsid w:val="00EC5558"/>
    <w:rsid w:val="00EF4651"/>
    <w:rsid w:val="00EF4F7C"/>
    <w:rsid w:val="00F1525D"/>
    <w:rsid w:val="00F31942"/>
    <w:rsid w:val="00F3260D"/>
    <w:rsid w:val="00F41A45"/>
    <w:rsid w:val="00F939D1"/>
    <w:rsid w:val="00FF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817F9E"/>
  <w15:chartTrackingRefBased/>
  <w15:docId w15:val="{91F1DB3B-7913-6449-9CD4-AA092A52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(Body)" w:eastAsiaTheme="minorEastAsia" w:hAnsi="Calibri (Body)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7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40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40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40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40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40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40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40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677C0D"/>
    <w:pPr>
      <w:spacing w:before="120" w:after="120"/>
    </w:pPr>
    <w:rPr>
      <w:rFonts w:asciiTheme="minorBidi" w:eastAsia="SimSun" w:hAnsiTheme="minorBidi" w:cstheme="minorHAnsi"/>
      <w:b/>
      <w:bCs/>
      <w:cap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07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40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40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40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40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40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40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40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4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40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40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4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4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4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4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4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4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907409"/>
    <w:pPr>
      <w:tabs>
        <w:tab w:val="center" w:pos="4513"/>
        <w:tab w:val="right" w:pos="9026"/>
      </w:tabs>
    </w:pPr>
    <w:rPr>
      <w:rFonts w:ascii="Calibri" w:eastAsia="SimSun" w:hAnsi="Calibri"/>
      <w:kern w:val="0"/>
      <w:lang w:eastAsia="en-US"/>
      <w14:ligatures w14:val="none"/>
    </w:rPr>
  </w:style>
  <w:style w:type="character" w:customStyle="1" w:styleId="HeaderChar">
    <w:name w:val="Header Char"/>
    <w:basedOn w:val="DefaultParagraphFont"/>
    <w:link w:val="Header"/>
    <w:rsid w:val="00907409"/>
    <w:rPr>
      <w:rFonts w:ascii="Calibri" w:eastAsia="SimSun" w:hAnsi="Calibri"/>
      <w:kern w:val="0"/>
      <w:lang w:eastAsia="en-US"/>
      <w14:ligatures w14:val="none"/>
    </w:rPr>
  </w:style>
  <w:style w:type="table" w:styleId="TableGrid">
    <w:name w:val="Table Grid"/>
    <w:basedOn w:val="TableNormal"/>
    <w:uiPriority w:val="39"/>
    <w:rsid w:val="00907409"/>
    <w:pPr>
      <w:widowControl w:val="0"/>
      <w:autoSpaceDE w:val="0"/>
      <w:autoSpaceDN w:val="0"/>
    </w:pPr>
    <w:rPr>
      <w:rFonts w:ascii="Calibri" w:eastAsia="SimSun" w:hAnsi="Calibr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hTJRn90AAAAJ&amp;hl=en&amp;oi=a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ard.jaoude.15@ucl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545</Words>
  <Characters>3646</Characters>
  <Application>Microsoft Office Word</Application>
  <DocSecurity>0</DocSecurity>
  <Lines>84</Lines>
  <Paragraphs>67</Paragraphs>
  <ScaleCrop>false</ScaleCrop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Abou Jaoude</dc:creator>
  <cp:keywords/>
  <dc:description/>
  <cp:lastModifiedBy>Gerard Abou Jaoude</cp:lastModifiedBy>
  <cp:revision>9</cp:revision>
  <dcterms:created xsi:type="dcterms:W3CDTF">2026-02-13T09:29:00Z</dcterms:created>
  <dcterms:modified xsi:type="dcterms:W3CDTF">2026-03-31T22:59:00Z</dcterms:modified>
</cp:coreProperties>
</file>